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EE" w:rsidRDefault="00941EEE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математике в 3 классе</w:t>
      </w:r>
    </w:p>
    <w:p w:rsidR="00941EEE" w:rsidRDefault="00941EEE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 учебный год.</w:t>
      </w:r>
    </w:p>
    <w:p w:rsidR="00941EEE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EEE" w:rsidRPr="00BF3488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математике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М.И. Моро, М.А. Бантовой «Математика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707689">
        <w:rPr>
          <w:rFonts w:ascii="Times New Roman" w:hAnsi="Times New Roman" w:cs="Times New Roman"/>
          <w:sz w:val="28"/>
          <w:szCs w:val="28"/>
        </w:rPr>
        <w:t xml:space="preserve"> сборника рабочих программ для начальных классов,  Москва. «Просвещение», 2012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 образовательной программы школы на 2019-2020 учебный год.</w:t>
      </w:r>
    </w:p>
    <w:p w:rsidR="00941EEE" w:rsidRDefault="00941EEE" w:rsidP="00941EEE">
      <w:pPr>
        <w:rPr>
          <w:rFonts w:ascii="Times New Roman" w:hAnsi="Times New Roman" w:cs="Times New Roman"/>
          <w:b/>
          <w:sz w:val="28"/>
          <w:szCs w:val="28"/>
        </w:rPr>
      </w:pPr>
    </w:p>
    <w:p w:rsidR="00941EEE" w:rsidRPr="00E77AF1" w:rsidRDefault="00941EEE" w:rsidP="0094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Целями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 обучения математике являются: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атематическое развитие младших школьников.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системы 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математических знаний.</w:t>
      </w:r>
    </w:p>
    <w:p w:rsidR="00941EEE" w:rsidRDefault="00941EEE" w:rsidP="00941EE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в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интереса к математике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к умственной деятельности.</w:t>
      </w:r>
    </w:p>
    <w:p w:rsidR="00941EEE" w:rsidRPr="00EF3536" w:rsidRDefault="00941EEE" w:rsidP="00941EEE">
      <w:pPr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Табличное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- 56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7AF1">
        <w:rPr>
          <w:rFonts w:ascii="Times New Roman" w:eastAsia="Calibri" w:hAnsi="Times New Roman" w:cs="Times New Roman"/>
          <w:bCs/>
          <w:sz w:val="28"/>
          <w:szCs w:val="28"/>
        </w:rPr>
        <w:t>Внетабличное</w:t>
      </w:r>
      <w:proofErr w:type="spellEnd"/>
      <w:r w:rsidRPr="00E77AF1">
        <w:rPr>
          <w:rFonts w:ascii="Times New Roman" w:eastAsia="Calibri" w:hAnsi="Times New Roman" w:cs="Times New Roman"/>
          <w:bCs/>
          <w:sz w:val="28"/>
          <w:szCs w:val="28"/>
        </w:rPr>
        <w:t xml:space="preserve">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- 28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Нумерация</w:t>
      </w:r>
      <w:r>
        <w:rPr>
          <w:rFonts w:ascii="Times New Roman" w:eastAsia="Calibri" w:hAnsi="Times New Roman" w:cs="Times New Roman"/>
          <w:sz w:val="28"/>
          <w:szCs w:val="28"/>
        </w:rPr>
        <w:t> - 12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Арифметические действия</w:t>
      </w:r>
      <w:r>
        <w:rPr>
          <w:rFonts w:ascii="Times New Roman" w:eastAsia="Calibri" w:hAnsi="Times New Roman" w:cs="Times New Roman"/>
          <w:sz w:val="28"/>
          <w:szCs w:val="28"/>
        </w:rPr>
        <w:t> - 36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Итоговое повторение </w:t>
      </w:r>
      <w:r>
        <w:rPr>
          <w:rFonts w:ascii="Times New Roman" w:eastAsia="Calibri" w:hAnsi="Times New Roman" w:cs="Times New Roman"/>
          <w:sz w:val="28"/>
          <w:szCs w:val="28"/>
        </w:rPr>
        <w:t>- 4 часа.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Pr="00BB3634" w:rsidRDefault="00941EEE" w:rsidP="00941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941EEE" w:rsidRPr="00BB3634" w:rsidRDefault="00941EEE" w:rsidP="00941EEE">
      <w:pPr>
        <w:shd w:val="clear" w:color="auto" w:fill="FFFFFF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календарному учебному  графику и расписанию уроков на 2019 – 2020 учебный год 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3 курс программы реализуется за 132 часа. В текущем учебном году правительство  РФ  определило 6 праздничных дней (24 февраля, 9 марта, 1,4,5 и 11 мая). Учебный материал изучается в полном объёме.</w:t>
      </w: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Анатольевна, учитель начальных классов.</w:t>
      </w:r>
    </w:p>
    <w:p w:rsidR="00000000" w:rsidRDefault="00941EEE"/>
    <w:sectPr w:rsidR="00000000" w:rsidSect="00941E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41EEE"/>
    <w:rsid w:val="0094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>SHOOL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TSCHOOL03</cp:lastModifiedBy>
  <cp:revision>2</cp:revision>
  <dcterms:created xsi:type="dcterms:W3CDTF">2019-10-18T10:00:00Z</dcterms:created>
  <dcterms:modified xsi:type="dcterms:W3CDTF">2019-10-18T10:06:00Z</dcterms:modified>
</cp:coreProperties>
</file>